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0C" w:rsidRDefault="008C23E9">
      <w:pPr>
        <w:framePr w:w="4356" w:h="972" w:hRule="exact" w:wrap="auto" w:vAnchor="text" w:hAnchor="page" w:x="433" w:y="77"/>
      </w:pPr>
      <w:r>
        <w:rPr>
          <w:noProof/>
          <w:snapToGrid/>
          <w:sz w:val="20"/>
        </w:rPr>
        <w:drawing>
          <wp:inline distT="0" distB="0" distL="0" distR="0">
            <wp:extent cx="2771775"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r="-12993" b="-3006"/>
                    <a:stretch>
                      <a:fillRect/>
                    </a:stretch>
                  </pic:blipFill>
                  <pic:spPr bwMode="auto">
                    <a:xfrm>
                      <a:off x="0" y="0"/>
                      <a:ext cx="2771775" cy="619125"/>
                    </a:xfrm>
                    <a:prstGeom prst="rect">
                      <a:avLst/>
                    </a:prstGeom>
                    <a:noFill/>
                    <a:ln>
                      <a:noFill/>
                    </a:ln>
                  </pic:spPr>
                </pic:pic>
              </a:graphicData>
            </a:graphic>
          </wp:inline>
        </w:drawing>
      </w:r>
    </w:p>
    <w:p w:rsidR="00800241" w:rsidRDefault="00800241" w:rsidP="00800241">
      <w:pPr>
        <w:framePr w:w="4356" w:h="972" w:hRule="exact" w:wrap="auto" w:vAnchor="text" w:hAnchor="page" w:x="226" w:y="-179"/>
      </w:pPr>
    </w:p>
    <w:p w:rsidR="00800241" w:rsidRPr="00477C77" w:rsidRDefault="00800241" w:rsidP="00800241">
      <w:pPr>
        <w:pStyle w:val="Caption"/>
        <w:tabs>
          <w:tab w:val="left" w:pos="11160"/>
        </w:tabs>
        <w:jc w:val="right"/>
      </w:pPr>
      <w:r>
        <w:br/>
      </w:r>
      <w:r>
        <w:br/>
        <w:t>ADMINISTRATION</w:t>
      </w:r>
      <w:r>
        <w:br/>
        <w:t>ADULT PROGRAMS</w:t>
      </w:r>
      <w:r>
        <w:br/>
        <w:t>PUBLIC HEALTH PROGRAMS</w:t>
      </w:r>
      <w:r>
        <w:br/>
        <w:t>FAMILY AND YOUTH PROGRAMS</w:t>
      </w:r>
      <w:r>
        <w:br/>
        <w:t>DEVELOPMENTAL DISABILITIES</w:t>
      </w:r>
      <w:r>
        <w:rPr>
          <w:rFonts w:ascii="Times New Roman" w:hAnsi="Times New Roman"/>
        </w:rPr>
        <w:br/>
      </w:r>
    </w:p>
    <w:p w:rsidR="00800241" w:rsidRDefault="00800241" w:rsidP="00800241">
      <w:pPr>
        <w:spacing w:line="192" w:lineRule="auto"/>
        <w:jc w:val="center"/>
        <w:rPr>
          <w:rFonts w:ascii="Arial" w:hAnsi="Arial"/>
          <w:b/>
          <w:sz w:val="28"/>
        </w:rPr>
      </w:pPr>
      <w:r>
        <w:rPr>
          <w:rFonts w:ascii="Arial" w:hAnsi="Arial"/>
          <w:b/>
          <w:sz w:val="36"/>
        </w:rPr>
        <w:fldChar w:fldCharType="begin"/>
      </w:r>
      <w:r>
        <w:rPr>
          <w:rFonts w:ascii="Arial" w:hAnsi="Arial"/>
          <w:b/>
          <w:sz w:val="36"/>
        </w:rPr>
        <w:instrText>ADVANCE \d4</w:instrText>
      </w:r>
      <w:r>
        <w:rPr>
          <w:rFonts w:ascii="Arial" w:hAnsi="Arial"/>
          <w:b/>
          <w:sz w:val="36"/>
        </w:rPr>
        <w:fldChar w:fldCharType="end"/>
      </w:r>
      <w:r>
        <w:rPr>
          <w:rFonts w:ascii="Arial" w:hAnsi="Arial"/>
          <w:b/>
          <w:sz w:val="36"/>
        </w:rPr>
        <w:fldChar w:fldCharType="begin"/>
      </w:r>
      <w:r>
        <w:rPr>
          <w:rFonts w:ascii="Arial" w:hAnsi="Arial"/>
          <w:b/>
          <w:sz w:val="36"/>
        </w:rPr>
        <w:instrText>ADVANCE \d2</w:instrText>
      </w:r>
      <w:r>
        <w:rPr>
          <w:rFonts w:ascii="Arial" w:hAnsi="Arial"/>
          <w:b/>
          <w:sz w:val="36"/>
        </w:rPr>
        <w:fldChar w:fldCharType="end"/>
      </w:r>
      <w:r>
        <w:rPr>
          <w:rFonts w:ascii="Arial" w:hAnsi="Arial"/>
          <w:b/>
          <w:sz w:val="36"/>
        </w:rPr>
        <w:fldChar w:fldCharType="begin"/>
      </w:r>
      <w:r>
        <w:rPr>
          <w:rFonts w:ascii="Arial" w:hAnsi="Arial"/>
          <w:b/>
          <w:sz w:val="36"/>
        </w:rPr>
        <w:instrText>ADVANCE \d2</w:instrText>
      </w:r>
      <w:r>
        <w:rPr>
          <w:rFonts w:ascii="Arial" w:hAnsi="Arial"/>
          <w:b/>
          <w:sz w:val="36"/>
        </w:rPr>
        <w:fldChar w:fldCharType="end"/>
      </w:r>
      <w:r w:rsidR="008C23E9">
        <w:rPr>
          <w:rFonts w:ascii="Arial" w:hAnsi="Arial"/>
          <w:caps/>
          <w:noProof/>
          <w:snapToGrid/>
          <w:sz w:val="32"/>
        </w:rPr>
        <mc:AlternateContent>
          <mc:Choice Requires="wps">
            <w:drawing>
              <wp:anchor distT="0" distB="0" distL="114300" distR="114300" simplePos="0" relativeHeight="251657728" behindDoc="1" locked="1" layoutInCell="1" allowOverlap="1">
                <wp:simplePos x="0" y="0"/>
                <wp:positionH relativeFrom="page">
                  <wp:posOffset>219075</wp:posOffset>
                </wp:positionH>
                <wp:positionV relativeFrom="page">
                  <wp:posOffset>1628775</wp:posOffset>
                </wp:positionV>
                <wp:extent cx="7313930" cy="3429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3930" cy="342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7.25pt;margin-top:128.25pt;width:575.9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" fillcolor="black" stroked="f" strokeweight="0">
                <w10:wrap anchorx="page" anchory="page"/>
                <w10:anchorlock/>
              </v:rect>
            </w:pict>
          </mc:Fallback>
        </mc:AlternateContent>
      </w:r>
      <w:r>
        <w:rPr>
          <w:rFonts w:ascii="Arial" w:hAnsi="Arial"/>
          <w:b/>
          <w:caps/>
          <w:sz w:val="32"/>
        </w:rPr>
        <w:t>Health and Human Services Department</w:t>
      </w:r>
    </w:p>
    <w:p w:rsidR="00944B0C" w:rsidRDefault="00944B0C">
      <w:pPr>
        <w:spacing w:line="360" w:lineRule="auto"/>
        <w:jc w:val="center"/>
        <w:rPr>
          <w:b/>
          <w:sz w:val="20"/>
        </w:rPr>
      </w:pPr>
      <w:r>
        <w:rPr>
          <w:sz w:val="22"/>
        </w:rPr>
        <w:fldChar w:fldCharType="begin"/>
      </w:r>
      <w:r>
        <w:rPr>
          <w:sz w:val="22"/>
        </w:rPr>
        <w:instrText>ADVANCE \d2</w:instrText>
      </w:r>
      <w:r>
        <w:rPr>
          <w:sz w:val="22"/>
        </w:rPr>
        <w:fldChar w:fldCharType="end"/>
      </w:r>
      <w:r>
        <w:rPr>
          <w:sz w:val="22"/>
        </w:rPr>
        <w:fldChar w:fldCharType="begin"/>
      </w:r>
      <w:r>
        <w:rPr>
          <w:sz w:val="22"/>
        </w:rPr>
        <w:instrText>ADVANCE \d3</w:instrText>
      </w:r>
      <w:r>
        <w:rPr>
          <w:sz w:val="22"/>
        </w:rPr>
        <w:fldChar w:fldCharType="end"/>
      </w:r>
      <w:r>
        <w:rPr>
          <w:sz w:val="22"/>
        </w:rPr>
        <w:fldChar w:fldCharType="begin"/>
      </w:r>
      <w:r>
        <w:rPr>
          <w:sz w:val="22"/>
        </w:rPr>
        <w:instrText>ADVANCE \d3</w:instrText>
      </w:r>
      <w:r>
        <w:rPr>
          <w:sz w:val="22"/>
        </w:rPr>
        <w:fldChar w:fldCharType="end"/>
      </w:r>
      <w:r>
        <w:rPr>
          <w:sz w:val="22"/>
        </w:rPr>
        <w:fldChar w:fldCharType="begin"/>
      </w:r>
      <w:r>
        <w:rPr>
          <w:sz w:val="22"/>
        </w:rPr>
        <w:instrText>ADVANCE \d2</w:instrText>
      </w:r>
      <w:r>
        <w:rPr>
          <w:sz w:val="22"/>
        </w:rPr>
        <w:fldChar w:fldCharType="end"/>
      </w:r>
      <w:r>
        <w:rPr>
          <w:sz w:val="22"/>
        </w:rPr>
        <w:fldChar w:fldCharType="begin"/>
      </w:r>
      <w:r>
        <w:rPr>
          <w:sz w:val="22"/>
        </w:rPr>
        <w:instrText>ADVANCE \u1</w:instrText>
      </w:r>
      <w:r>
        <w:rPr>
          <w:sz w:val="22"/>
        </w:rPr>
        <w:fldChar w:fldCharType="end"/>
      </w:r>
      <w:r w:rsidR="000B7389" w:rsidRPr="005B1DE2">
        <w:rPr>
          <w:b/>
          <w:bCs/>
          <w:szCs w:val="24"/>
        </w:rPr>
        <w:t xml:space="preserve">ADULT </w:t>
      </w:r>
      <w:r w:rsidR="001D1EBD">
        <w:rPr>
          <w:b/>
          <w:bCs/>
          <w:szCs w:val="24"/>
        </w:rPr>
        <w:t xml:space="preserve">BEHAVIORAL </w:t>
      </w:r>
      <w:r w:rsidR="000B7389" w:rsidRPr="005B1DE2">
        <w:rPr>
          <w:b/>
          <w:bCs/>
          <w:szCs w:val="24"/>
        </w:rPr>
        <w:t>HEALTH</w:t>
      </w:r>
      <w:r w:rsidRPr="008B34DF">
        <w:rPr>
          <w:b/>
          <w:sz w:val="20"/>
        </w:rPr>
        <w:t xml:space="preserve"> </w:t>
      </w:r>
    </w:p>
    <w:p w:rsidR="001D1EBD" w:rsidRPr="008B34DF" w:rsidRDefault="001D1EBD">
      <w:pPr>
        <w:spacing w:line="360" w:lineRule="auto"/>
        <w:jc w:val="center"/>
        <w:rPr>
          <w:sz w:val="20"/>
        </w:rPr>
      </w:pPr>
      <w:r>
        <w:rPr>
          <w:b/>
          <w:sz w:val="20"/>
        </w:rPr>
        <w:t>Chemical Dependency – 503-434-7527                         Adult Mental Health – 503-434-7523</w:t>
      </w:r>
    </w:p>
    <w:p w:rsidR="00944B0C" w:rsidRDefault="00944B0C">
      <w:pPr>
        <w:pStyle w:val="Heading1"/>
        <w:spacing w:line="360" w:lineRule="auto"/>
        <w:rPr>
          <w:rFonts w:ascii="Times New Roman" w:hAnsi="Times New Roman"/>
          <w:b w:val="0"/>
        </w:rPr>
      </w:pPr>
      <w:r>
        <w:rPr>
          <w:rFonts w:ascii="Times New Roman" w:hAnsi="Times New Roman"/>
          <w:b w:val="0"/>
        </w:rPr>
        <w:t>627 N.E. Evans – McMinnville, OR  97128 –</w:t>
      </w:r>
      <w:r w:rsidR="005B1DE2">
        <w:rPr>
          <w:rFonts w:ascii="Times New Roman" w:hAnsi="Times New Roman"/>
          <w:b w:val="0"/>
        </w:rPr>
        <w:t xml:space="preserve"> F</w:t>
      </w:r>
      <w:r>
        <w:rPr>
          <w:rFonts w:ascii="Times New Roman" w:hAnsi="Times New Roman"/>
          <w:b w:val="0"/>
        </w:rPr>
        <w:t>ax 503-434-9846 – TTY 1-800-735-2900</w:t>
      </w:r>
    </w:p>
    <w:p w:rsidR="004F62A5" w:rsidRPr="00E60540" w:rsidRDefault="004F62A5" w:rsidP="004F62A5">
      <w:pPr>
        <w:spacing w:before="120"/>
        <w:rPr>
          <w:color w:val="FF0000"/>
        </w:rPr>
      </w:pPr>
      <w:r w:rsidRPr="00E60540">
        <w:t>Date:</w:t>
      </w:r>
      <w:r w:rsidRPr="00E60540">
        <w:rPr>
          <w:color w:val="FF0000"/>
        </w:rPr>
        <w:t xml:space="preserve"> </w:t>
      </w:r>
      <w:r w:rsidRPr="00E60540">
        <w:rPr>
          <w:color w:val="FF0000"/>
        </w:rPr>
        <w:fldChar w:fldCharType="begin">
          <w:ffData>
            <w:name w:val="Text1"/>
            <w:enabled/>
            <w:calcOnExit w:val="0"/>
            <w:textInput/>
          </w:ffData>
        </w:fldChar>
      </w:r>
      <w:bookmarkStart w:id="0" w:name="Text1"/>
      <w:r w:rsidRPr="00E60540">
        <w:rPr>
          <w:color w:val="FF0000"/>
        </w:rPr>
        <w:instrText xml:space="preserve"> FORMTEXT </w:instrText>
      </w:r>
      <w:r w:rsidRPr="00E60540">
        <w:rPr>
          <w:color w:val="FF0000"/>
        </w:rPr>
      </w:r>
      <w:r w:rsidRPr="00E60540">
        <w:rPr>
          <w:color w:val="FF0000"/>
        </w:rPr>
        <w:fldChar w:fldCharType="separate"/>
      </w:r>
      <w:bookmarkStart w:id="1" w:name="_GoBack"/>
      <w:r w:rsidRPr="00E60540">
        <w:rPr>
          <w:noProof/>
          <w:color w:val="FF0000"/>
        </w:rPr>
        <w:t> </w:t>
      </w:r>
      <w:r w:rsidRPr="00E60540">
        <w:rPr>
          <w:noProof/>
          <w:color w:val="FF0000"/>
        </w:rPr>
        <w:t> </w:t>
      </w:r>
      <w:r w:rsidRPr="00E60540">
        <w:rPr>
          <w:noProof/>
          <w:color w:val="FF0000"/>
        </w:rPr>
        <w:t> </w:t>
      </w:r>
      <w:r w:rsidRPr="00E60540">
        <w:rPr>
          <w:noProof/>
          <w:color w:val="FF0000"/>
        </w:rPr>
        <w:t> </w:t>
      </w:r>
      <w:r w:rsidRPr="00E60540">
        <w:rPr>
          <w:noProof/>
          <w:color w:val="FF0000"/>
        </w:rPr>
        <w:t> </w:t>
      </w:r>
      <w:bookmarkEnd w:id="1"/>
      <w:r w:rsidRPr="00E60540">
        <w:rPr>
          <w:color w:val="FF0000"/>
        </w:rPr>
        <w:fldChar w:fldCharType="end"/>
      </w:r>
      <w:bookmarkEnd w:id="0"/>
    </w:p>
    <w:p w:rsidR="004F62A5" w:rsidRPr="00E60540" w:rsidRDefault="004F62A5" w:rsidP="004F62A5">
      <w:pPr>
        <w:spacing w:before="120"/>
        <w:rPr>
          <w:color w:val="FF0000"/>
        </w:rPr>
      </w:pPr>
      <w:r w:rsidRPr="00E60540">
        <w:rPr>
          <w:color w:val="FF0000"/>
        </w:rPr>
        <w:t>Provider address</w:t>
      </w:r>
    </w:p>
    <w:p w:rsidR="004F62A5" w:rsidRPr="00E60540" w:rsidRDefault="004F62A5" w:rsidP="004F62A5">
      <w:pPr>
        <w:spacing w:before="120"/>
      </w:pPr>
      <w:r w:rsidRPr="00E60540">
        <w:rPr>
          <w:b/>
        </w:rPr>
        <w:t xml:space="preserve">RE: </w:t>
      </w:r>
      <w:r w:rsidRPr="00E60540">
        <w:rPr>
          <w:b/>
        </w:rPr>
        <w:tab/>
      </w:r>
      <w:r w:rsidRPr="00E60540">
        <w:rPr>
          <w:color w:val="FF0000"/>
        </w:rPr>
        <w:t>Patient Name</w:t>
      </w:r>
      <w:r w:rsidRPr="00E60540">
        <w:rPr>
          <w:b/>
        </w:rPr>
        <w:tab/>
      </w:r>
      <w:r w:rsidRPr="00E60540">
        <w:rPr>
          <w:b/>
        </w:rPr>
        <w:tab/>
      </w:r>
      <w:r w:rsidRPr="00E60540">
        <w:rPr>
          <w:b/>
        </w:rPr>
        <w:tab/>
      </w:r>
      <w:r w:rsidRPr="00E60540">
        <w:rPr>
          <w:b/>
        </w:rPr>
        <w:tab/>
      </w:r>
      <w:r w:rsidRPr="00E60540">
        <w:rPr>
          <w:b/>
        </w:rPr>
        <w:tab/>
      </w:r>
      <w:r w:rsidRPr="00E60540">
        <w:rPr>
          <w:b/>
        </w:rPr>
        <w:tab/>
        <w:t>DOB</w:t>
      </w:r>
      <w:r w:rsidRPr="00E60540">
        <w:t>:</w:t>
      </w:r>
      <w:r w:rsidRPr="00E60540">
        <w:tab/>
      </w:r>
      <w:r w:rsidRPr="00E60540">
        <w:tab/>
      </w:r>
      <w:r w:rsidRPr="00E60540">
        <w:tab/>
      </w:r>
    </w:p>
    <w:p w:rsidR="004F62A5" w:rsidRPr="00E60540" w:rsidRDefault="004F62A5" w:rsidP="004F62A5">
      <w:pPr>
        <w:spacing w:before="120"/>
        <w:rPr>
          <w:color w:val="FF0000"/>
        </w:rPr>
      </w:pPr>
      <w:r w:rsidRPr="00E60540">
        <w:t xml:space="preserve">Dear </w:t>
      </w:r>
    </w:p>
    <w:p w:rsidR="004F62A5" w:rsidRPr="00E60540" w:rsidRDefault="004F62A5" w:rsidP="004F62A5">
      <w:pPr>
        <w:autoSpaceDE w:val="0"/>
        <w:autoSpaceDN w:val="0"/>
        <w:adjustRightInd w:val="0"/>
        <w:spacing w:before="120"/>
        <w:rPr>
          <w:color w:val="FF0000"/>
        </w:rPr>
      </w:pPr>
      <w:r w:rsidRPr="00E60540">
        <w:rPr>
          <w:color w:val="FF0000"/>
        </w:rPr>
        <w:t xml:space="preserve">Patient Name </w:t>
      </w:r>
      <w:r w:rsidRPr="00E60540">
        <w:t>informs us that you</w:t>
      </w:r>
      <w:r w:rsidRPr="00E60540">
        <w:rPr>
          <w:color w:val="FF0000"/>
        </w:rPr>
        <w:t xml:space="preserve"> </w:t>
      </w:r>
      <w:r w:rsidRPr="00E60540">
        <w:t xml:space="preserve">are </w:t>
      </w:r>
      <w:r w:rsidRPr="00E60540">
        <w:rPr>
          <w:color w:val="FF0000"/>
        </w:rPr>
        <w:t>his/her</w:t>
      </w:r>
      <w:r w:rsidRPr="00E60540">
        <w:t xml:space="preserve"> primary care provider and that </w:t>
      </w:r>
      <w:r w:rsidRPr="00E60540">
        <w:rPr>
          <w:color w:val="FF0000"/>
        </w:rPr>
        <w:t>he/she</w:t>
      </w:r>
      <w:r w:rsidRPr="00E60540">
        <w:t xml:space="preserve"> sees you regularly for healthcare needs. </w:t>
      </w:r>
      <w:r w:rsidRPr="00E60540">
        <w:rPr>
          <w:color w:val="FF0000"/>
        </w:rPr>
        <w:t>He/She</w:t>
      </w:r>
      <w:r w:rsidRPr="00E60540">
        <w:t xml:space="preserve"> has been receiving mental health treatment at our agency since </w:t>
      </w:r>
      <w:r w:rsidRPr="00E60540">
        <w:rPr>
          <w:color w:val="FF0000"/>
        </w:rPr>
        <w:t xml:space="preserve">XXXX </w:t>
      </w:r>
      <w:r w:rsidRPr="00E60540">
        <w:t xml:space="preserve">and has been psychiatrically stable for the past </w:t>
      </w:r>
      <w:r w:rsidRPr="00E60540">
        <w:rPr>
          <w:color w:val="FF0000"/>
        </w:rPr>
        <w:t>XX</w:t>
      </w:r>
      <w:r w:rsidRPr="00E60540">
        <w:t xml:space="preserve"> </w:t>
      </w:r>
      <w:r w:rsidRPr="00E60540">
        <w:rPr>
          <w:color w:val="FF0000"/>
        </w:rPr>
        <w:t>months or years</w:t>
      </w:r>
      <w:r w:rsidRPr="00E60540">
        <w:t xml:space="preserve"> with essentially no changes in mental health medications.  We are transferring primary responsibility for </w:t>
      </w:r>
      <w:r w:rsidRPr="00E60540">
        <w:rPr>
          <w:color w:val="FF0000"/>
        </w:rPr>
        <w:t>his/her</w:t>
      </w:r>
      <w:r w:rsidRPr="00E60540">
        <w:t xml:space="preserve"> mental health medications as well. For the next 12 months we will be able to resume care of this patient on short notice or consult immediately. We have an open access crisis assessment service that provides same day access. </w:t>
      </w:r>
    </w:p>
    <w:p w:rsidR="004F62A5" w:rsidRPr="00E60540" w:rsidRDefault="004F62A5" w:rsidP="004F62A5">
      <w:pPr>
        <w:autoSpaceDE w:val="0"/>
        <w:autoSpaceDN w:val="0"/>
        <w:adjustRightInd w:val="0"/>
        <w:spacing w:before="120"/>
      </w:pPr>
      <w:r w:rsidRPr="00E60540">
        <w:t xml:space="preserve">Please let me know if you have any questions or concerns about managing psychiatric medications for this patient. In order to make this transition as smooth and successful as possible: </w:t>
      </w:r>
    </w:p>
    <w:p w:rsidR="004F62A5" w:rsidRPr="00E60540" w:rsidRDefault="004F62A5" w:rsidP="004F62A5">
      <w:pPr>
        <w:widowControl/>
        <w:numPr>
          <w:ilvl w:val="0"/>
          <w:numId w:val="5"/>
        </w:numPr>
        <w:autoSpaceDE w:val="0"/>
        <w:autoSpaceDN w:val="0"/>
        <w:adjustRightInd w:val="0"/>
        <w:rPr>
          <w:color w:val="FF0000"/>
        </w:rPr>
      </w:pPr>
      <w:r w:rsidRPr="00E60540">
        <w:t xml:space="preserve">After you begin prescribing </w:t>
      </w:r>
      <w:r w:rsidRPr="00E60540">
        <w:rPr>
          <w:color w:val="FF0000"/>
        </w:rPr>
        <w:t>Patient Name</w:t>
      </w:r>
      <w:r w:rsidRPr="00E60540">
        <w:t xml:space="preserve"> psychiatric medication I will act as a consultant/liaison for the transition period to provide support for the patient and liaison for you and your staff as needed.</w:t>
      </w:r>
    </w:p>
    <w:p w:rsidR="004F62A5" w:rsidRPr="00E60540" w:rsidRDefault="004F62A5" w:rsidP="004F62A5">
      <w:pPr>
        <w:widowControl/>
        <w:numPr>
          <w:ilvl w:val="0"/>
          <w:numId w:val="5"/>
        </w:numPr>
        <w:autoSpaceDE w:val="0"/>
        <w:autoSpaceDN w:val="0"/>
        <w:adjustRightInd w:val="0"/>
      </w:pPr>
      <w:r w:rsidRPr="00E60540">
        <w:t xml:space="preserve">Feel free to contact me at </w:t>
      </w:r>
      <w:r w:rsidRPr="00E60540">
        <w:rPr>
          <w:color w:val="FF0000"/>
        </w:rPr>
        <w:t>phone number</w:t>
      </w:r>
      <w:r w:rsidRPr="00E60540">
        <w:t xml:space="preserve"> with any questions, to ensure </w:t>
      </w:r>
      <w:r w:rsidRPr="00E60540">
        <w:rPr>
          <w:color w:val="FF0000"/>
        </w:rPr>
        <w:t>s/he</w:t>
      </w:r>
      <w:r w:rsidRPr="00E60540">
        <w:t xml:space="preserve"> makes a smooth transition to getting mental health medications as part of primary medical care. If I am ill or otherwise unavailable, please ask to speak to the nurse on duty and one of our </w:t>
      </w:r>
      <w:r w:rsidRPr="00E60540">
        <w:rPr>
          <w:color w:val="FF0000"/>
        </w:rPr>
        <w:t xml:space="preserve">licensed psychiatric medical providers </w:t>
      </w:r>
      <w:r w:rsidRPr="00E60540">
        <w:t>will get back to you either the same or next business day.</w:t>
      </w:r>
    </w:p>
    <w:p w:rsidR="004F62A5" w:rsidRPr="00E60540" w:rsidRDefault="004F62A5" w:rsidP="004F62A5">
      <w:pPr>
        <w:widowControl/>
        <w:numPr>
          <w:ilvl w:val="0"/>
          <w:numId w:val="5"/>
        </w:numPr>
        <w:autoSpaceDE w:val="0"/>
        <w:autoSpaceDN w:val="0"/>
        <w:adjustRightInd w:val="0"/>
        <w:spacing w:before="120"/>
      </w:pPr>
      <w:r w:rsidRPr="00E60540">
        <w:t xml:space="preserve">If at any time in the next 12 months, </w:t>
      </w:r>
      <w:r w:rsidRPr="00E60540">
        <w:rPr>
          <w:color w:val="FF0000"/>
        </w:rPr>
        <w:t xml:space="preserve">Patient Name </w:t>
      </w:r>
      <w:r w:rsidRPr="00E60540">
        <w:t xml:space="preserve">needs immediate psychiatric medical attention, call me at (503) …………… or you can reach me via secure email at………………... </w:t>
      </w:r>
    </w:p>
    <w:p w:rsidR="004F62A5" w:rsidRPr="00E60540" w:rsidRDefault="004F62A5" w:rsidP="004F62A5">
      <w:pPr>
        <w:widowControl/>
        <w:numPr>
          <w:ilvl w:val="0"/>
          <w:numId w:val="5"/>
        </w:numPr>
        <w:autoSpaceDE w:val="0"/>
        <w:autoSpaceDN w:val="0"/>
        <w:adjustRightInd w:val="0"/>
        <w:spacing w:before="120"/>
      </w:pPr>
      <w:r w:rsidRPr="00E60540">
        <w:t>We have included last psychiatric medical services progress note with this referral, the note includes current medications prescribed.</w:t>
      </w:r>
    </w:p>
    <w:p w:rsidR="004F62A5" w:rsidRPr="00E60540" w:rsidRDefault="004F62A5" w:rsidP="004F62A5">
      <w:pPr>
        <w:autoSpaceDE w:val="0"/>
        <w:autoSpaceDN w:val="0"/>
        <w:adjustRightInd w:val="0"/>
        <w:spacing w:before="120"/>
      </w:pPr>
      <w:r w:rsidRPr="00E60540">
        <w:t xml:space="preserve"> Current meds and lab monitoring are as follows:  </w:t>
      </w:r>
    </w:p>
    <w:p w:rsidR="004F62A5" w:rsidRPr="00E60540" w:rsidRDefault="004F62A5" w:rsidP="004F62A5">
      <w:pPr>
        <w:autoSpaceDE w:val="0"/>
        <w:autoSpaceDN w:val="0"/>
        <w:adjustRightInd w:val="0"/>
        <w:spacing w:before="120"/>
        <w:rPr>
          <w:color w:val="FF0000"/>
        </w:rPr>
      </w:pPr>
      <w:r w:rsidRPr="00E60540">
        <w:rPr>
          <w:color w:val="FF0000"/>
        </w:rPr>
        <w:t>(</w:t>
      </w:r>
      <w:proofErr w:type="gramStart"/>
      <w:r w:rsidRPr="00E60540">
        <w:rPr>
          <w:color w:val="FF0000"/>
        </w:rPr>
        <w:t>list</w:t>
      </w:r>
      <w:proofErr w:type="gramEnd"/>
      <w:r w:rsidRPr="00E60540">
        <w:rPr>
          <w:color w:val="FF0000"/>
        </w:rPr>
        <w:t xml:space="preserve"> meds here)</w:t>
      </w:r>
    </w:p>
    <w:p w:rsidR="004F62A5" w:rsidRPr="00E60540" w:rsidRDefault="004F62A5" w:rsidP="004F62A5">
      <w:pPr>
        <w:autoSpaceDE w:val="0"/>
        <w:autoSpaceDN w:val="0"/>
        <w:adjustRightInd w:val="0"/>
        <w:spacing w:before="120"/>
      </w:pPr>
      <w:r w:rsidRPr="00E60540">
        <w:rPr>
          <w:color w:val="FF0000"/>
        </w:rPr>
        <w:t xml:space="preserve">Patient Name </w:t>
      </w:r>
      <w:r w:rsidRPr="00E60540">
        <w:t xml:space="preserve">gets </w:t>
      </w:r>
      <w:r w:rsidRPr="00E60540">
        <w:rPr>
          <w:color w:val="FF0000"/>
        </w:rPr>
        <w:t>his/her</w:t>
      </w:r>
      <w:r w:rsidRPr="00E60540">
        <w:t xml:space="preserve"> </w:t>
      </w:r>
      <w:r w:rsidRPr="00E60540">
        <w:rPr>
          <w:color w:val="FF0000"/>
        </w:rPr>
        <w:t xml:space="preserve">(medication names) </w:t>
      </w:r>
      <w:r w:rsidRPr="00E60540">
        <w:t>at no cost through the manufacturer’s patient assistance program. We will arrange to transition this service to your clinic for her, when you contact our patient assistance specialist</w:t>
      </w:r>
      <w:r w:rsidRPr="00E60540">
        <w:rPr>
          <w:color w:val="FF0000"/>
        </w:rPr>
        <w:t>:  XXXX</w:t>
      </w:r>
    </w:p>
    <w:p w:rsidR="004F62A5" w:rsidRPr="00E60540" w:rsidRDefault="004F62A5" w:rsidP="004F62A5">
      <w:pPr>
        <w:autoSpaceDE w:val="0"/>
        <w:autoSpaceDN w:val="0"/>
        <w:adjustRightInd w:val="0"/>
        <w:spacing w:before="60"/>
      </w:pPr>
      <w:r w:rsidRPr="00E60540">
        <w:t xml:space="preserve">Please do not hesitate to contact </w:t>
      </w:r>
      <w:r w:rsidRPr="00E60540">
        <w:rPr>
          <w:color w:val="FF0000"/>
        </w:rPr>
        <w:t>us</w:t>
      </w:r>
      <w:r w:rsidRPr="00E60540">
        <w:t xml:space="preserve"> if you have any questions or concerns. </w:t>
      </w:r>
    </w:p>
    <w:p w:rsidR="004F62A5" w:rsidRPr="00E60540" w:rsidRDefault="004F62A5" w:rsidP="004F62A5">
      <w:pPr>
        <w:autoSpaceDE w:val="0"/>
        <w:autoSpaceDN w:val="0"/>
        <w:adjustRightInd w:val="0"/>
        <w:spacing w:before="120"/>
      </w:pPr>
      <w:r w:rsidRPr="00E60540">
        <w:t>Sincerely,</w:t>
      </w:r>
    </w:p>
    <w:p w:rsidR="008C23E9" w:rsidRDefault="004F62A5" w:rsidP="004F62A5">
      <w:pPr>
        <w:autoSpaceDE w:val="0"/>
        <w:autoSpaceDN w:val="0"/>
        <w:adjustRightInd w:val="0"/>
        <w:spacing w:before="120"/>
      </w:pPr>
      <w:r w:rsidRPr="00E60540">
        <w:t>Medical Provider</w:t>
      </w:r>
      <w:r w:rsidRPr="00E60540">
        <w:tab/>
      </w:r>
      <w:r w:rsidRPr="00E60540">
        <w:tab/>
      </w:r>
      <w:r w:rsidRPr="00E60540">
        <w:tab/>
      </w:r>
      <w:r w:rsidRPr="00E60540">
        <w:tab/>
      </w:r>
      <w:r w:rsidRPr="00E60540">
        <w:tab/>
      </w:r>
      <w:r w:rsidRPr="00E60540">
        <w:rPr>
          <w:color w:val="FF0000"/>
        </w:rPr>
        <w:t xml:space="preserve">Case manager/Counselor, other </w:t>
      </w:r>
      <w:proofErr w:type="gramStart"/>
      <w:r w:rsidRPr="00E60540">
        <w:rPr>
          <w:color w:val="FF0000"/>
        </w:rPr>
        <w:t>staff contact</w:t>
      </w:r>
      <w:proofErr w:type="gramEnd"/>
      <w:r w:rsidRPr="00E60540">
        <w:tab/>
      </w:r>
    </w:p>
    <w:p w:rsidR="008C23E9" w:rsidRDefault="008C23E9" w:rsidP="004F62A5">
      <w:pPr>
        <w:autoSpaceDE w:val="0"/>
        <w:autoSpaceDN w:val="0"/>
        <w:adjustRightInd w:val="0"/>
        <w:spacing w:before="120"/>
        <w:rPr>
          <w:b/>
          <w:sz w:val="20"/>
        </w:rPr>
      </w:pPr>
    </w:p>
    <w:p w:rsidR="004F62A5" w:rsidRPr="008C23E9" w:rsidRDefault="00430545" w:rsidP="004F62A5">
      <w:pPr>
        <w:autoSpaceDE w:val="0"/>
        <w:autoSpaceDN w:val="0"/>
        <w:adjustRightInd w:val="0"/>
        <w:spacing w:before="120"/>
        <w:rPr>
          <w:b/>
          <w:sz w:val="20"/>
        </w:rPr>
      </w:pPr>
      <w:r>
        <w:rPr>
          <w:b/>
          <w:sz w:val="20"/>
        </w:rPr>
        <w:t>TOC-</w:t>
      </w:r>
      <w:r w:rsidR="008C23E9" w:rsidRPr="008C23E9">
        <w:rPr>
          <w:b/>
          <w:sz w:val="20"/>
        </w:rPr>
        <w:t>PCP Ltr</w:t>
      </w:r>
      <w:r w:rsidR="004F62A5" w:rsidRPr="008C23E9">
        <w:rPr>
          <w:b/>
          <w:sz w:val="20"/>
        </w:rPr>
        <w:tab/>
      </w:r>
      <w:r w:rsidR="004F62A5" w:rsidRPr="008C23E9">
        <w:rPr>
          <w:b/>
          <w:sz w:val="20"/>
        </w:rPr>
        <w:tab/>
      </w:r>
      <w:r w:rsidR="004F62A5" w:rsidRPr="008C23E9">
        <w:rPr>
          <w:b/>
          <w:sz w:val="20"/>
        </w:rPr>
        <w:tab/>
      </w:r>
    </w:p>
    <w:p w:rsidR="0076642A" w:rsidRPr="00262D6D" w:rsidRDefault="0076642A" w:rsidP="00B87FE0">
      <w:pPr>
        <w:rPr>
          <w:szCs w:val="24"/>
        </w:rPr>
      </w:pPr>
    </w:p>
    <w:sectPr w:rsidR="0076642A" w:rsidRPr="00262D6D" w:rsidSect="00C8032E">
      <w:footerReference w:type="default" r:id="rId10"/>
      <w:endnotePr>
        <w:numFmt w:val="decimal"/>
      </w:endnotePr>
      <w:type w:val="continuous"/>
      <w:pgSz w:w="12240" w:h="15840" w:code="1"/>
      <w:pgMar w:top="360" w:right="1080" w:bottom="360" w:left="108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9FD" w:rsidRDefault="006349FD">
      <w:r>
        <w:separator/>
      </w:r>
    </w:p>
  </w:endnote>
  <w:endnote w:type="continuationSeparator" w:id="0">
    <w:p w:rsidR="006349FD" w:rsidRDefault="0063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4E9" w:rsidRPr="00F24BDE" w:rsidRDefault="000B54E9" w:rsidP="00251931">
    <w:pPr>
      <w:jc w:val="center"/>
      <w:rPr>
        <w:b/>
        <w:i/>
      </w:rPr>
    </w:pPr>
    <w:r>
      <w:rPr>
        <w:b/>
        <w:i/>
      </w:rPr>
      <w:t>C</w:t>
    </w:r>
    <w:r w:rsidRPr="00F24BDE">
      <w:rPr>
        <w:b/>
        <w:i/>
      </w:rPr>
      <w:t>ommitted to supporting safety, wellness, and dignity for all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9FD" w:rsidRDefault="006349FD">
      <w:r>
        <w:separator/>
      </w:r>
    </w:p>
  </w:footnote>
  <w:footnote w:type="continuationSeparator" w:id="0">
    <w:p w:rsidR="006349FD" w:rsidRDefault="00634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016E8"/>
    <w:multiLevelType w:val="hybridMultilevel"/>
    <w:tmpl w:val="CEF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E5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F90510F"/>
    <w:multiLevelType w:val="hybridMultilevel"/>
    <w:tmpl w:val="EB34B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AF3A78"/>
    <w:multiLevelType w:val="hybridMultilevel"/>
    <w:tmpl w:val="50BC9766"/>
    <w:lvl w:ilvl="0" w:tplc="8826A750">
      <w:start w:val="1"/>
      <w:numFmt w:val="decimal"/>
      <w:lvlText w:val="%1."/>
      <w:lvlJc w:val="left"/>
      <w:pPr>
        <w:tabs>
          <w:tab w:val="num" w:pos="720"/>
        </w:tabs>
        <w:ind w:left="720" w:hanging="360"/>
      </w:pPr>
      <w:rPr>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5DC47CD"/>
    <w:multiLevelType w:val="hybridMultilevel"/>
    <w:tmpl w:val="C630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4A"/>
    <w:rsid w:val="000363BF"/>
    <w:rsid w:val="00062B82"/>
    <w:rsid w:val="000B54E9"/>
    <w:rsid w:val="000B7389"/>
    <w:rsid w:val="001045E0"/>
    <w:rsid w:val="00117C1E"/>
    <w:rsid w:val="00123046"/>
    <w:rsid w:val="00162DDD"/>
    <w:rsid w:val="00164857"/>
    <w:rsid w:val="001862AB"/>
    <w:rsid w:val="001B63EB"/>
    <w:rsid w:val="001D1EBD"/>
    <w:rsid w:val="001E4066"/>
    <w:rsid w:val="001F7AD3"/>
    <w:rsid w:val="00206C5A"/>
    <w:rsid w:val="002200E0"/>
    <w:rsid w:val="00251931"/>
    <w:rsid w:val="002550A6"/>
    <w:rsid w:val="00262D6D"/>
    <w:rsid w:val="002A6A6D"/>
    <w:rsid w:val="002F1272"/>
    <w:rsid w:val="00384929"/>
    <w:rsid w:val="003B7A0C"/>
    <w:rsid w:val="003C72BC"/>
    <w:rsid w:val="003D7679"/>
    <w:rsid w:val="003E07AD"/>
    <w:rsid w:val="004026DA"/>
    <w:rsid w:val="004244DE"/>
    <w:rsid w:val="00425417"/>
    <w:rsid w:val="00430545"/>
    <w:rsid w:val="00441D14"/>
    <w:rsid w:val="00466BA5"/>
    <w:rsid w:val="004A66C5"/>
    <w:rsid w:val="004B0504"/>
    <w:rsid w:val="004C54C2"/>
    <w:rsid w:val="004C6FB8"/>
    <w:rsid w:val="004E36B3"/>
    <w:rsid w:val="004F60B9"/>
    <w:rsid w:val="004F62A5"/>
    <w:rsid w:val="00540EF8"/>
    <w:rsid w:val="005B1DE2"/>
    <w:rsid w:val="005B5474"/>
    <w:rsid w:val="005B6DA4"/>
    <w:rsid w:val="005D10C6"/>
    <w:rsid w:val="005E010F"/>
    <w:rsid w:val="006349FD"/>
    <w:rsid w:val="00635188"/>
    <w:rsid w:val="00666775"/>
    <w:rsid w:val="006720EF"/>
    <w:rsid w:val="00673D21"/>
    <w:rsid w:val="006873AB"/>
    <w:rsid w:val="006D167F"/>
    <w:rsid w:val="006F758E"/>
    <w:rsid w:val="00765CEF"/>
    <w:rsid w:val="0076642A"/>
    <w:rsid w:val="00783A25"/>
    <w:rsid w:val="0079328B"/>
    <w:rsid w:val="007B6A5D"/>
    <w:rsid w:val="007C37B4"/>
    <w:rsid w:val="007D4DD5"/>
    <w:rsid w:val="00800241"/>
    <w:rsid w:val="0080705F"/>
    <w:rsid w:val="00807204"/>
    <w:rsid w:val="008B34DF"/>
    <w:rsid w:val="008C23E9"/>
    <w:rsid w:val="00924755"/>
    <w:rsid w:val="00934013"/>
    <w:rsid w:val="00944B0C"/>
    <w:rsid w:val="0097581C"/>
    <w:rsid w:val="00996709"/>
    <w:rsid w:val="009A54BA"/>
    <w:rsid w:val="009B4E41"/>
    <w:rsid w:val="009D5CD6"/>
    <w:rsid w:val="00A17E60"/>
    <w:rsid w:val="00A2387E"/>
    <w:rsid w:val="00A54084"/>
    <w:rsid w:val="00A57535"/>
    <w:rsid w:val="00A83F90"/>
    <w:rsid w:val="00AA2A15"/>
    <w:rsid w:val="00AB74EF"/>
    <w:rsid w:val="00AC619F"/>
    <w:rsid w:val="00AD4AB5"/>
    <w:rsid w:val="00AD65BD"/>
    <w:rsid w:val="00AE41EE"/>
    <w:rsid w:val="00B10EA8"/>
    <w:rsid w:val="00B14AE1"/>
    <w:rsid w:val="00B36F26"/>
    <w:rsid w:val="00B61D74"/>
    <w:rsid w:val="00B74E4A"/>
    <w:rsid w:val="00B87FE0"/>
    <w:rsid w:val="00BD17F5"/>
    <w:rsid w:val="00BF4F12"/>
    <w:rsid w:val="00C27ADD"/>
    <w:rsid w:val="00C32CFE"/>
    <w:rsid w:val="00C41614"/>
    <w:rsid w:val="00C43756"/>
    <w:rsid w:val="00C8032E"/>
    <w:rsid w:val="00C83792"/>
    <w:rsid w:val="00C84750"/>
    <w:rsid w:val="00CA0568"/>
    <w:rsid w:val="00CE0352"/>
    <w:rsid w:val="00CE473D"/>
    <w:rsid w:val="00CF38A7"/>
    <w:rsid w:val="00D165E7"/>
    <w:rsid w:val="00D46F5E"/>
    <w:rsid w:val="00D636B7"/>
    <w:rsid w:val="00D80A8C"/>
    <w:rsid w:val="00DC0977"/>
    <w:rsid w:val="00DC0E25"/>
    <w:rsid w:val="00DC5C60"/>
    <w:rsid w:val="00E2396D"/>
    <w:rsid w:val="00E338F3"/>
    <w:rsid w:val="00E669A4"/>
    <w:rsid w:val="00E95E37"/>
    <w:rsid w:val="00EA7459"/>
    <w:rsid w:val="00EC7FFC"/>
    <w:rsid w:val="00EF086A"/>
    <w:rsid w:val="00F24BDE"/>
    <w:rsid w:val="00F33F0E"/>
    <w:rsid w:val="00F51990"/>
    <w:rsid w:val="00F538D8"/>
    <w:rsid w:val="00F56C1B"/>
    <w:rsid w:val="00F95422"/>
    <w:rsid w:val="00FA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Impact" w:hAnsi="Impact"/>
      <w:b/>
      <w:sz w:val="20"/>
    </w:rPr>
  </w:style>
  <w:style w:type="paragraph" w:styleId="Heading2">
    <w:name w:val="heading 2"/>
    <w:basedOn w:val="Normal"/>
    <w:next w:val="Normal"/>
    <w:qFormat/>
    <w:pPr>
      <w:keepNext/>
      <w:spacing w:line="192" w:lineRule="auto"/>
      <w:outlineLvl w:val="1"/>
    </w:pPr>
    <w:rPr>
      <w:rFonts w:ascii="Arial Narrow" w:hAnsi="Arial Narrow"/>
      <w:b/>
      <w:sz w:val="22"/>
    </w:rPr>
  </w:style>
  <w:style w:type="paragraph" w:styleId="Heading3">
    <w:name w:val="heading 3"/>
    <w:basedOn w:val="Normal"/>
    <w:next w:val="Normal"/>
    <w:qFormat/>
    <w:pPr>
      <w:keepNext/>
      <w:jc w:val="center"/>
      <w:outlineLvl w:val="2"/>
    </w:pPr>
    <w:rPr>
      <w:rFonts w:ascii="Script MT Bold" w:hAnsi="Script MT Bold"/>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tabs>
        <w:tab w:val="right" w:pos="11520"/>
      </w:tabs>
      <w:spacing w:line="192" w:lineRule="auto"/>
      <w:ind w:left="3600"/>
    </w:pPr>
    <w:rPr>
      <w:rFonts w:ascii="Arial Narrow" w:hAnsi="Arial Narrow"/>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C0E25"/>
    <w:rPr>
      <w:rFonts w:ascii="Tahoma" w:hAnsi="Tahoma" w:cs="Tahoma"/>
      <w:sz w:val="16"/>
      <w:szCs w:val="16"/>
    </w:rPr>
  </w:style>
  <w:style w:type="paragraph" w:styleId="ListParagraph">
    <w:name w:val="List Paragraph"/>
    <w:basedOn w:val="Normal"/>
    <w:uiPriority w:val="34"/>
    <w:qFormat/>
    <w:rsid w:val="000B54E9"/>
    <w:pPr>
      <w:widowControl/>
      <w:ind w:left="720"/>
      <w:contextualSpacing/>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Impact" w:hAnsi="Impact"/>
      <w:b/>
      <w:sz w:val="20"/>
    </w:rPr>
  </w:style>
  <w:style w:type="paragraph" w:styleId="Heading2">
    <w:name w:val="heading 2"/>
    <w:basedOn w:val="Normal"/>
    <w:next w:val="Normal"/>
    <w:qFormat/>
    <w:pPr>
      <w:keepNext/>
      <w:spacing w:line="192" w:lineRule="auto"/>
      <w:outlineLvl w:val="1"/>
    </w:pPr>
    <w:rPr>
      <w:rFonts w:ascii="Arial Narrow" w:hAnsi="Arial Narrow"/>
      <w:b/>
      <w:sz w:val="22"/>
    </w:rPr>
  </w:style>
  <w:style w:type="paragraph" w:styleId="Heading3">
    <w:name w:val="heading 3"/>
    <w:basedOn w:val="Normal"/>
    <w:next w:val="Normal"/>
    <w:qFormat/>
    <w:pPr>
      <w:keepNext/>
      <w:jc w:val="center"/>
      <w:outlineLvl w:val="2"/>
    </w:pPr>
    <w:rPr>
      <w:rFonts w:ascii="Script MT Bold" w:hAnsi="Script MT Bold"/>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tabs>
        <w:tab w:val="right" w:pos="11520"/>
      </w:tabs>
      <w:spacing w:line="192" w:lineRule="auto"/>
      <w:ind w:left="3600"/>
    </w:pPr>
    <w:rPr>
      <w:rFonts w:ascii="Arial Narrow" w:hAnsi="Arial Narrow"/>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C0E25"/>
    <w:rPr>
      <w:rFonts w:ascii="Tahoma" w:hAnsi="Tahoma" w:cs="Tahoma"/>
      <w:sz w:val="16"/>
      <w:szCs w:val="16"/>
    </w:rPr>
  </w:style>
  <w:style w:type="paragraph" w:styleId="ListParagraph">
    <w:name w:val="List Paragraph"/>
    <w:basedOn w:val="Normal"/>
    <w:uiPriority w:val="34"/>
    <w:qFormat/>
    <w:rsid w:val="000B54E9"/>
    <w:pPr>
      <w:widowControl/>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F251-CA51-4B51-AEC1-E8394DB2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OEM Preinstall</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 Human Resources</dc:creator>
  <cp:lastModifiedBy>Karen Wilkins</cp:lastModifiedBy>
  <cp:revision>2</cp:revision>
  <cp:lastPrinted>2016-11-21T23:12:00Z</cp:lastPrinted>
  <dcterms:created xsi:type="dcterms:W3CDTF">2016-12-14T22:42:00Z</dcterms:created>
  <dcterms:modified xsi:type="dcterms:W3CDTF">2016-12-14T22:42:00Z</dcterms:modified>
</cp:coreProperties>
</file>